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3B" w:rsidRDefault="00110615" w:rsidP="00110615">
      <w:pPr>
        <w:jc w:val="center"/>
        <w:rPr>
          <w:b/>
        </w:rPr>
      </w:pPr>
      <w:r>
        <w:rPr>
          <w:b/>
        </w:rPr>
        <w:t>Lebanon Public Library</w:t>
      </w:r>
    </w:p>
    <w:p w:rsidR="00110615" w:rsidRDefault="00110615" w:rsidP="00110615">
      <w:pPr>
        <w:jc w:val="center"/>
        <w:rPr>
          <w:b/>
        </w:rPr>
      </w:pPr>
      <w:r>
        <w:rPr>
          <w:b/>
          <w:u w:val="single"/>
        </w:rPr>
        <w:t>Personnel Committee</w:t>
      </w:r>
      <w:r>
        <w:rPr>
          <w:b/>
        </w:rPr>
        <w:t xml:space="preserve"> Agenda</w:t>
      </w:r>
    </w:p>
    <w:p w:rsidR="00110615" w:rsidRDefault="00B34A57" w:rsidP="00110615">
      <w:pPr>
        <w:jc w:val="center"/>
        <w:rPr>
          <w:b/>
        </w:rPr>
      </w:pPr>
      <w:r>
        <w:rPr>
          <w:b/>
        </w:rPr>
        <w:t>Thursday, May 4</w:t>
      </w:r>
      <w:r w:rsidR="00110615">
        <w:rPr>
          <w:b/>
        </w:rPr>
        <w:t xml:space="preserve"> at 7 p.m.</w:t>
      </w:r>
    </w:p>
    <w:p w:rsidR="00110615" w:rsidRDefault="00110615" w:rsidP="00110615">
      <w:pPr>
        <w:jc w:val="center"/>
      </w:pPr>
      <w:r>
        <w:t>Location: Lebanon Public Library</w:t>
      </w:r>
    </w:p>
    <w:p w:rsidR="00110615" w:rsidRDefault="00110615" w:rsidP="00110615"/>
    <w:p w:rsidR="00110615" w:rsidRDefault="00110615" w:rsidP="00110615">
      <w:pPr>
        <w:pStyle w:val="ListParagraph"/>
        <w:numPr>
          <w:ilvl w:val="0"/>
          <w:numId w:val="1"/>
        </w:numPr>
        <w:ind w:left="360"/>
      </w:pPr>
      <w:r>
        <w:t>Call to order and roll call</w:t>
      </w:r>
    </w:p>
    <w:p w:rsidR="00110615" w:rsidRDefault="00110615" w:rsidP="00110615">
      <w:pPr>
        <w:pStyle w:val="ListParagraph"/>
        <w:numPr>
          <w:ilvl w:val="0"/>
          <w:numId w:val="1"/>
        </w:numPr>
        <w:ind w:left="360"/>
      </w:pPr>
      <w:r>
        <w:t>Welcome guest(s) and opportunity for public comment</w:t>
      </w:r>
    </w:p>
    <w:p w:rsidR="000D76E8" w:rsidRDefault="000D76E8" w:rsidP="000D76E8">
      <w:pPr>
        <w:pStyle w:val="ListParagraph"/>
        <w:numPr>
          <w:ilvl w:val="0"/>
          <w:numId w:val="1"/>
        </w:numPr>
        <w:ind w:left="360"/>
      </w:pPr>
      <w:r>
        <w:t>Policy manual review</w:t>
      </w:r>
    </w:p>
    <w:p w:rsidR="00110615" w:rsidRDefault="00110615" w:rsidP="00110615">
      <w:pPr>
        <w:pStyle w:val="ListParagraph"/>
        <w:numPr>
          <w:ilvl w:val="0"/>
          <w:numId w:val="1"/>
        </w:numPr>
        <w:ind w:left="360"/>
      </w:pPr>
      <w:r>
        <w:t>Executive Session</w:t>
      </w:r>
      <w:r>
        <w:br/>
        <w:t>Executive session under 5 ILCS 12 Section 2c of the Illinois Open Meeting Act for consideration of (1)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w:t>
      </w:r>
    </w:p>
    <w:p w:rsidR="00110615" w:rsidRPr="00110615" w:rsidRDefault="00110615" w:rsidP="00110615">
      <w:pPr>
        <w:pStyle w:val="ListParagraph"/>
        <w:numPr>
          <w:ilvl w:val="0"/>
          <w:numId w:val="1"/>
        </w:numPr>
        <w:ind w:left="360"/>
      </w:pPr>
      <w:r>
        <w:t>Adjournment</w:t>
      </w:r>
      <w:bookmarkStart w:id="0" w:name="_GoBack"/>
      <w:bookmarkEnd w:id="0"/>
    </w:p>
    <w:sectPr w:rsidR="00110615" w:rsidRPr="00110615" w:rsidSect="00BC2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77D1A"/>
    <w:multiLevelType w:val="hybridMultilevel"/>
    <w:tmpl w:val="6B3C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15"/>
    <w:rsid w:val="000D76E8"/>
    <w:rsid w:val="00110615"/>
    <w:rsid w:val="002354EA"/>
    <w:rsid w:val="009438F3"/>
    <w:rsid w:val="009832DA"/>
    <w:rsid w:val="00B34A57"/>
    <w:rsid w:val="00BC293B"/>
    <w:rsid w:val="00D4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1A44F-5F42-49D1-8438-0DC7168F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 Wright-Kauffmann</cp:lastModifiedBy>
  <cp:revision>3</cp:revision>
  <dcterms:created xsi:type="dcterms:W3CDTF">2017-05-02T17:38:00Z</dcterms:created>
  <dcterms:modified xsi:type="dcterms:W3CDTF">2017-05-02T17:39:00Z</dcterms:modified>
</cp:coreProperties>
</file>